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CA" w:rsidRPr="00B771CA" w:rsidRDefault="00B771CA" w:rsidP="00B771CA">
      <w:pPr>
        <w:rPr>
          <w:b/>
        </w:rPr>
      </w:pPr>
      <w:r w:rsidRPr="00B771CA">
        <w:rPr>
          <w:b/>
        </w:rPr>
        <w:t>Louisiana State Child Death Review Panel Meeting</w:t>
      </w:r>
    </w:p>
    <w:p w:rsidR="00B771CA" w:rsidRPr="00B771CA" w:rsidRDefault="00B771CA">
      <w:pPr>
        <w:rPr>
          <w:b/>
        </w:rPr>
      </w:pPr>
    </w:p>
    <w:p w:rsidR="00B771CA" w:rsidRPr="00B771CA" w:rsidRDefault="00B771CA" w:rsidP="00B771CA">
      <w:pPr>
        <w:rPr>
          <w:b/>
        </w:rPr>
      </w:pPr>
      <w:r w:rsidRPr="00B771CA">
        <w:rPr>
          <w:b/>
        </w:rPr>
        <w:t>Date:  December 3, 2014</w:t>
      </w:r>
    </w:p>
    <w:p w:rsidR="00B771CA" w:rsidRPr="00B771CA" w:rsidRDefault="00B771CA" w:rsidP="00B771CA">
      <w:pPr>
        <w:rPr>
          <w:b/>
        </w:rPr>
      </w:pPr>
      <w:r w:rsidRPr="00B771CA">
        <w:rPr>
          <w:b/>
        </w:rPr>
        <w:t>Time:  9 AM- 11 AM</w:t>
      </w:r>
    </w:p>
    <w:p w:rsidR="00B771CA" w:rsidRPr="00B771CA" w:rsidRDefault="00B771CA" w:rsidP="00B771CA">
      <w:pPr>
        <w:rPr>
          <w:b/>
        </w:rPr>
      </w:pPr>
      <w:r w:rsidRPr="00B771CA">
        <w:rPr>
          <w:b/>
        </w:rPr>
        <w:t>Location:  628 N. Fourth Street, Baton Rouge, LA</w:t>
      </w:r>
    </w:p>
    <w:p w:rsidR="00B771CA" w:rsidRPr="00B771CA" w:rsidRDefault="00B771CA" w:rsidP="00B771CA">
      <w:pPr>
        <w:rPr>
          <w:b/>
        </w:rPr>
      </w:pPr>
      <w:r w:rsidRPr="00B771CA">
        <w:rPr>
          <w:b/>
        </w:rPr>
        <w:t>Room 893</w:t>
      </w:r>
    </w:p>
    <w:p w:rsidR="00B771CA" w:rsidRPr="00B771CA" w:rsidRDefault="00B771CA" w:rsidP="00B771CA"/>
    <w:p w:rsidR="00B771CA" w:rsidRPr="0049130E" w:rsidRDefault="00B771CA" w:rsidP="00B771CA">
      <w:pPr>
        <w:rPr>
          <w:b/>
        </w:rPr>
      </w:pPr>
      <w:r w:rsidRPr="0049130E">
        <w:rPr>
          <w:b/>
        </w:rPr>
        <w:t>Agenda</w:t>
      </w:r>
      <w:r w:rsidR="00FB16F3" w:rsidRPr="0049130E">
        <w:rPr>
          <w:b/>
        </w:rPr>
        <w:t xml:space="preserve"> and Notes</w:t>
      </w:r>
      <w:r w:rsidRPr="0049130E">
        <w:rPr>
          <w:b/>
        </w:rPr>
        <w:t>:</w:t>
      </w:r>
    </w:p>
    <w:p w:rsidR="00FB16F3" w:rsidRDefault="00B771CA" w:rsidP="00FB16F3">
      <w:pPr>
        <w:pStyle w:val="ListParagraph"/>
        <w:numPr>
          <w:ilvl w:val="0"/>
          <w:numId w:val="1"/>
        </w:numPr>
      </w:pPr>
      <w:r w:rsidRPr="00B771CA">
        <w:t>Introductions</w:t>
      </w:r>
    </w:p>
    <w:p w:rsidR="00FB16F3" w:rsidRPr="00B771CA" w:rsidRDefault="00FB16F3" w:rsidP="00FB16F3">
      <w:pPr>
        <w:pStyle w:val="ListParagraph"/>
        <w:numPr>
          <w:ilvl w:val="1"/>
          <w:numId w:val="1"/>
        </w:numPr>
      </w:pPr>
      <w:r>
        <w:t>Dr. Davis and Jane welcomed members to the group; members introduced themselves and identified their organization</w:t>
      </w:r>
    </w:p>
    <w:p w:rsidR="00B771CA" w:rsidRDefault="00B771CA" w:rsidP="00B771CA">
      <w:pPr>
        <w:pStyle w:val="ListParagraph"/>
        <w:numPr>
          <w:ilvl w:val="0"/>
          <w:numId w:val="1"/>
        </w:numPr>
      </w:pPr>
      <w:r w:rsidRPr="00B771CA">
        <w:t>Background on the Role of the State CDR and panel members role</w:t>
      </w:r>
    </w:p>
    <w:p w:rsidR="00FB16F3" w:rsidRDefault="00FB16F3" w:rsidP="00FB16F3">
      <w:pPr>
        <w:pStyle w:val="ListParagraph"/>
        <w:numPr>
          <w:ilvl w:val="1"/>
          <w:numId w:val="1"/>
        </w:numPr>
      </w:pPr>
      <w:r>
        <w:t>Jane explained the role of the panel and the need for commitment, consistency in participation and willingness to work between meetings as needed</w:t>
      </w:r>
    </w:p>
    <w:p w:rsidR="00FB16F3" w:rsidRPr="00B771CA" w:rsidRDefault="00FB16F3" w:rsidP="00FB16F3">
      <w:pPr>
        <w:pStyle w:val="ListParagraph"/>
        <w:numPr>
          <w:ilvl w:val="1"/>
          <w:numId w:val="1"/>
        </w:numPr>
      </w:pPr>
      <w:r>
        <w:t>Dr. Davis reiterated the connectivity between the work of the regional CDR panels and the State panel</w:t>
      </w:r>
    </w:p>
    <w:p w:rsidR="00B771CA" w:rsidRDefault="00B771CA" w:rsidP="00B771CA">
      <w:pPr>
        <w:pStyle w:val="ListParagraph"/>
        <w:numPr>
          <w:ilvl w:val="0"/>
          <w:numId w:val="1"/>
        </w:numPr>
      </w:pPr>
      <w:r w:rsidRPr="00B771CA">
        <w:t>Review of Annual CDR report and data</w:t>
      </w:r>
    </w:p>
    <w:p w:rsidR="00FB16F3" w:rsidRDefault="00FB16F3" w:rsidP="00FB16F3">
      <w:pPr>
        <w:pStyle w:val="ListParagraph"/>
        <w:numPr>
          <w:ilvl w:val="1"/>
          <w:numId w:val="1"/>
        </w:numPr>
      </w:pPr>
      <w:r>
        <w:t>Denver introduced the annual report and reviewed SUID data.</w:t>
      </w:r>
    </w:p>
    <w:p w:rsidR="00FB16F3" w:rsidRPr="00B771CA" w:rsidRDefault="00FB16F3" w:rsidP="00FB16F3">
      <w:pPr>
        <w:pStyle w:val="ListParagraph"/>
        <w:numPr>
          <w:ilvl w:val="1"/>
          <w:numId w:val="1"/>
        </w:numPr>
      </w:pPr>
      <w:r>
        <w:t>Links to online copies of the report were provided.</w:t>
      </w:r>
    </w:p>
    <w:p w:rsidR="00B771CA" w:rsidRDefault="00B771CA" w:rsidP="00B771CA">
      <w:pPr>
        <w:pStyle w:val="ListParagraph"/>
        <w:numPr>
          <w:ilvl w:val="0"/>
          <w:numId w:val="1"/>
        </w:numPr>
      </w:pPr>
      <w:r w:rsidRPr="00B771CA">
        <w:t>Case Summaries Discussion</w:t>
      </w:r>
    </w:p>
    <w:p w:rsidR="00FB16F3" w:rsidRDefault="00FB16F3" w:rsidP="00FB16F3">
      <w:pPr>
        <w:pStyle w:val="ListParagraph"/>
        <w:numPr>
          <w:ilvl w:val="1"/>
          <w:numId w:val="1"/>
        </w:numPr>
      </w:pPr>
      <w:r>
        <w:t>Annelle framed the selection of the cases for presentation</w:t>
      </w:r>
    </w:p>
    <w:p w:rsidR="00FB16F3" w:rsidRPr="00B771CA" w:rsidRDefault="00FB16F3" w:rsidP="00FB16F3">
      <w:pPr>
        <w:pStyle w:val="ListParagraph"/>
        <w:numPr>
          <w:ilvl w:val="1"/>
          <w:numId w:val="1"/>
        </w:numPr>
      </w:pPr>
      <w:r>
        <w:t>Marty, Lisa and Kelly presented one case each and outlined the recommendations</w:t>
      </w:r>
    </w:p>
    <w:p w:rsidR="00B771CA" w:rsidRDefault="00B771CA" w:rsidP="00B771CA">
      <w:pPr>
        <w:pStyle w:val="ListParagraph"/>
        <w:numPr>
          <w:ilvl w:val="0"/>
          <w:numId w:val="1"/>
        </w:numPr>
      </w:pPr>
      <w:r w:rsidRPr="00B771CA">
        <w:t>Recommendations and Action Needed</w:t>
      </w:r>
    </w:p>
    <w:p w:rsidR="00FB16F3" w:rsidRDefault="00FB16F3" w:rsidP="00FB16F3">
      <w:pPr>
        <w:pStyle w:val="ListParagraph"/>
        <w:numPr>
          <w:ilvl w:val="1"/>
          <w:numId w:val="1"/>
        </w:numPr>
      </w:pPr>
      <w:r>
        <w:t>Members asked clarifying questions and discussed the recommendations</w:t>
      </w:r>
    </w:p>
    <w:p w:rsidR="00FB16F3" w:rsidRDefault="00FB16F3" w:rsidP="00FB16F3">
      <w:pPr>
        <w:pStyle w:val="ListParagraph"/>
        <w:numPr>
          <w:ilvl w:val="1"/>
          <w:numId w:val="1"/>
        </w:numPr>
      </w:pPr>
      <w:r>
        <w:t>Jane shared another list of overarching recommendations that are common among the regional panels.</w:t>
      </w:r>
    </w:p>
    <w:p w:rsidR="00FB16F3" w:rsidRPr="00B771CA" w:rsidRDefault="00FB16F3" w:rsidP="00FB16F3">
      <w:pPr>
        <w:pStyle w:val="ListParagraph"/>
        <w:numPr>
          <w:ilvl w:val="1"/>
          <w:numId w:val="1"/>
        </w:numPr>
      </w:pPr>
      <w:r>
        <w:t>Members discussed all recommendations and decided upon a few that require some additional background work which could be brought to the panel</w:t>
      </w:r>
    </w:p>
    <w:p w:rsidR="00B771CA" w:rsidRDefault="00B771CA" w:rsidP="00B771CA">
      <w:pPr>
        <w:pStyle w:val="ListParagraph"/>
        <w:numPr>
          <w:ilvl w:val="0"/>
          <w:numId w:val="1"/>
        </w:numPr>
      </w:pPr>
      <w:r w:rsidRPr="00B771CA">
        <w:t>Partners’ roles in Actionable Items</w:t>
      </w:r>
    </w:p>
    <w:p w:rsidR="00FB16F3" w:rsidRDefault="00FB16F3" w:rsidP="00FB16F3">
      <w:pPr>
        <w:pStyle w:val="ListParagraph"/>
        <w:numPr>
          <w:ilvl w:val="1"/>
          <w:numId w:val="1"/>
        </w:numPr>
      </w:pPr>
      <w:bookmarkStart w:id="0" w:name="_GoBack"/>
      <w:r>
        <w:t>Recommendations to pursue included:</w:t>
      </w:r>
    </w:p>
    <w:p w:rsidR="00CD386E" w:rsidRDefault="00CD386E" w:rsidP="00FB16F3">
      <w:pPr>
        <w:pStyle w:val="ListParagraph"/>
        <w:numPr>
          <w:ilvl w:val="2"/>
          <w:numId w:val="1"/>
        </w:numPr>
      </w:pPr>
      <w:r>
        <w:t>UDS for caregivers:  need to explore what is the approach to training for Law Enforcement before looking to recommend UDS for all caregivers in an unexpected child death.  Law enforcement already ha</w:t>
      </w:r>
      <w:r w:rsidR="00543153">
        <w:t>s</w:t>
      </w:r>
      <w:r>
        <w:t xml:space="preserve"> the ability to require a drug screen if they suspect impairment.  Recognizing the signs may be the issue and may warrant more training.  (Chief Lentz and Lt. Kevin </w:t>
      </w:r>
      <w:proofErr w:type="spellStart"/>
      <w:r>
        <w:t>DeVall</w:t>
      </w:r>
      <w:proofErr w:type="spellEnd"/>
      <w:r>
        <w:t xml:space="preserve"> can look at what is the training standard)</w:t>
      </w:r>
      <w:r w:rsidR="0049130E">
        <w:t xml:space="preserve"> Requiring testing of all caregivers may be unconstitutional – Emily can review if needed.</w:t>
      </w:r>
      <w:r>
        <w:t xml:space="preserve">  </w:t>
      </w:r>
    </w:p>
    <w:bookmarkEnd w:id="0"/>
    <w:p w:rsidR="00CD386E" w:rsidRDefault="00CD386E" w:rsidP="00FB16F3">
      <w:pPr>
        <w:pStyle w:val="ListParagraph"/>
        <w:numPr>
          <w:ilvl w:val="2"/>
          <w:numId w:val="1"/>
        </w:numPr>
      </w:pPr>
      <w:r>
        <w:t>Create cross training opportunities for workers interacting with parents through home visiting – DCFS and BFH</w:t>
      </w:r>
    </w:p>
    <w:p w:rsidR="00CD386E" w:rsidRDefault="00CD386E" w:rsidP="00FB16F3">
      <w:pPr>
        <w:pStyle w:val="ListParagraph"/>
        <w:numPr>
          <w:ilvl w:val="2"/>
          <w:numId w:val="1"/>
        </w:numPr>
      </w:pPr>
      <w:r>
        <w:t>Develop a data sharing collaborative to measure the impact of substances on families and explore data sharing between Child death Review and DCFS (Jane and Jan Byland with the legal departments of their programs.  Once BFH and DCFS gather information.  Emily can review if needed to see if the Federal confidentiality provisions as interpreted are a barrier when it comes to facilitati</w:t>
      </w:r>
      <w:r w:rsidR="0049130E">
        <w:t>o</w:t>
      </w:r>
      <w:r>
        <w:t>n of treatment.)</w:t>
      </w:r>
    </w:p>
    <w:p w:rsidR="00CD386E" w:rsidRDefault="00CD386E" w:rsidP="00FB16F3">
      <w:pPr>
        <w:pStyle w:val="ListParagraph"/>
        <w:numPr>
          <w:ilvl w:val="2"/>
          <w:numId w:val="1"/>
        </w:numPr>
      </w:pPr>
      <w:r>
        <w:t xml:space="preserve">Cross walk the LA passenger safety seat regulations for child seats to determine if legislative revisions are needed. (Comparison </w:t>
      </w:r>
      <w:r w:rsidR="0049130E">
        <w:t>–</w:t>
      </w:r>
      <w:r>
        <w:t xml:space="preserve"> </w:t>
      </w:r>
      <w:r w:rsidR="0049130E">
        <w:t xml:space="preserve">Lt. </w:t>
      </w:r>
      <w:r>
        <w:t>John Gardner with the LA Passenger Safety Task Force</w:t>
      </w:r>
      <w:r w:rsidR="0049130E">
        <w:t>. Kelly also a member of this group.</w:t>
      </w:r>
      <w:r>
        <w:t xml:space="preserve">) </w:t>
      </w:r>
    </w:p>
    <w:p w:rsidR="00CD386E" w:rsidRPr="00B771CA" w:rsidRDefault="00CD386E" w:rsidP="00FB16F3">
      <w:pPr>
        <w:pStyle w:val="ListParagraph"/>
        <w:numPr>
          <w:ilvl w:val="2"/>
          <w:numId w:val="1"/>
        </w:numPr>
      </w:pPr>
      <w:r>
        <w:lastRenderedPageBreak/>
        <w:t>Compare best practices for safe sleep educational content  - assessment and messaging for health care providers to share with mothers/parents/caregivers and recommend a standard set of approach is used in health care settings (Laurel will research)</w:t>
      </w:r>
    </w:p>
    <w:p w:rsidR="00B771CA" w:rsidRDefault="00B771CA" w:rsidP="00B771CA">
      <w:pPr>
        <w:pStyle w:val="ListParagraph"/>
        <w:numPr>
          <w:ilvl w:val="0"/>
          <w:numId w:val="1"/>
        </w:numPr>
      </w:pPr>
      <w:r w:rsidRPr="00B771CA">
        <w:t>Panel membership review</w:t>
      </w:r>
    </w:p>
    <w:p w:rsidR="0049130E" w:rsidRDefault="0049130E" w:rsidP="0049130E">
      <w:pPr>
        <w:pStyle w:val="ListParagraph"/>
        <w:numPr>
          <w:ilvl w:val="1"/>
          <w:numId w:val="1"/>
        </w:numPr>
      </w:pPr>
      <w:r>
        <w:t>Members suggested:</w:t>
      </w:r>
    </w:p>
    <w:p w:rsidR="0049130E" w:rsidRDefault="0049130E" w:rsidP="0049130E">
      <w:pPr>
        <w:pStyle w:val="ListParagraph"/>
        <w:numPr>
          <w:ilvl w:val="2"/>
          <w:numId w:val="1"/>
        </w:numPr>
      </w:pPr>
      <w:r>
        <w:t xml:space="preserve">Head of the Coroners </w:t>
      </w:r>
      <w:proofErr w:type="spellStart"/>
      <w:r>
        <w:t>Assoc</w:t>
      </w:r>
      <w:proofErr w:type="spellEnd"/>
      <w:r>
        <w:t xml:space="preserve"> (Dr. Todd Thoma – Devin can reach out</w:t>
      </w:r>
      <w:proofErr w:type="gramStart"/>
      <w:r>
        <w:t>)  and</w:t>
      </w:r>
      <w:proofErr w:type="gramEnd"/>
      <w:r>
        <w:t xml:space="preserve"> District Attorneys </w:t>
      </w:r>
      <w:proofErr w:type="spellStart"/>
      <w:r>
        <w:t>Assoc</w:t>
      </w:r>
      <w:proofErr w:type="spellEnd"/>
      <w:r>
        <w:t xml:space="preserve"> (Pete Adams – Emily can reach out if needed), LERN, EMS (Rose Johnson), Pediatrician (Dr. Roberta </w:t>
      </w:r>
      <w:proofErr w:type="spellStart"/>
      <w:r>
        <w:t>Vacari</w:t>
      </w:r>
      <w:proofErr w:type="spellEnd"/>
      <w:r>
        <w:t xml:space="preserve"> – Kelly can reach out or Dr. Stewart Gordon), Office of Behavioral Health, Advocate for Recovering Families.</w:t>
      </w:r>
    </w:p>
    <w:p w:rsidR="008C05D3" w:rsidRDefault="008C05D3" w:rsidP="00B771CA">
      <w:pPr>
        <w:pStyle w:val="ListParagraph"/>
        <w:numPr>
          <w:ilvl w:val="0"/>
          <w:numId w:val="1"/>
        </w:numPr>
      </w:pPr>
      <w:r>
        <w:t xml:space="preserve">Other Business – </w:t>
      </w:r>
    </w:p>
    <w:p w:rsidR="008C05D3" w:rsidRDefault="0049130E" w:rsidP="008C05D3">
      <w:pPr>
        <w:pStyle w:val="ListParagraph"/>
        <w:numPr>
          <w:ilvl w:val="1"/>
          <w:numId w:val="1"/>
        </w:numPr>
      </w:pPr>
      <w:r>
        <w:t>Group discussed what to do with d</w:t>
      </w:r>
      <w:r w:rsidR="008C05D3">
        <w:t>iscordant review panel/coroner determination</w:t>
      </w:r>
    </w:p>
    <w:p w:rsidR="0049130E" w:rsidRPr="00B771CA" w:rsidRDefault="0049130E" w:rsidP="008C05D3">
      <w:pPr>
        <w:pStyle w:val="ListParagraph"/>
        <w:numPr>
          <w:ilvl w:val="1"/>
          <w:numId w:val="1"/>
        </w:numPr>
      </w:pPr>
      <w:r>
        <w:t>Dr. Davis and Jane will discuss with OPH and BFH leadership</w:t>
      </w:r>
    </w:p>
    <w:p w:rsidR="00B771CA" w:rsidRDefault="00B771CA" w:rsidP="00B771CA">
      <w:pPr>
        <w:pStyle w:val="ListParagraph"/>
        <w:numPr>
          <w:ilvl w:val="0"/>
          <w:numId w:val="1"/>
        </w:numPr>
      </w:pPr>
      <w:r w:rsidRPr="00B771CA">
        <w:t>Future Meeting Schedule</w:t>
      </w:r>
    </w:p>
    <w:p w:rsidR="0049130E" w:rsidRDefault="0049130E" w:rsidP="0049130E">
      <w:pPr>
        <w:pStyle w:val="ListParagraph"/>
        <w:numPr>
          <w:ilvl w:val="1"/>
          <w:numId w:val="1"/>
        </w:numPr>
      </w:pPr>
      <w:r>
        <w:t>March 18</w:t>
      </w:r>
      <w:r w:rsidRPr="0049130E">
        <w:rPr>
          <w:vertAlign w:val="superscript"/>
        </w:rPr>
        <w:t>th</w:t>
      </w:r>
      <w:r>
        <w:t xml:space="preserve"> from 9 AM – 11 AM.</w:t>
      </w:r>
    </w:p>
    <w:p w:rsidR="0049130E" w:rsidRPr="00B771CA" w:rsidRDefault="0049130E" w:rsidP="0049130E">
      <w:pPr>
        <w:pStyle w:val="ListParagraph"/>
      </w:pPr>
    </w:p>
    <w:p w:rsidR="0049130E" w:rsidRPr="0049130E" w:rsidRDefault="0049130E" w:rsidP="0049130E">
      <w:pPr>
        <w:rPr>
          <w:b/>
        </w:rPr>
      </w:pPr>
      <w:r w:rsidRPr="0049130E">
        <w:rPr>
          <w:b/>
        </w:rPr>
        <w:t>Attendees</w:t>
      </w:r>
      <w:r>
        <w:rPr>
          <w:b/>
        </w:rPr>
        <w:t xml:space="preserve"> 12/3/14</w:t>
      </w:r>
      <w:r w:rsidRPr="0049130E">
        <w:rPr>
          <w:b/>
        </w:rPr>
        <w:t>:</w:t>
      </w:r>
    </w:p>
    <w:p w:rsidR="0049130E" w:rsidRDefault="0049130E" w:rsidP="0049130E">
      <w:r>
        <w:t>Dr. Takeisha Davis</w:t>
      </w:r>
    </w:p>
    <w:p w:rsidR="0049130E" w:rsidRDefault="0049130E" w:rsidP="0049130E">
      <w:r>
        <w:t>Drew Murray</w:t>
      </w:r>
    </w:p>
    <w:p w:rsidR="0049130E" w:rsidRDefault="0049130E" w:rsidP="0049130E">
      <w:r>
        <w:t>Emily Andrews</w:t>
      </w:r>
    </w:p>
    <w:p w:rsidR="0049130E" w:rsidRDefault="0049130E" w:rsidP="0049130E">
      <w:r>
        <w:t>Devin George</w:t>
      </w:r>
    </w:p>
    <w:p w:rsidR="0049130E" w:rsidRDefault="0049130E" w:rsidP="0049130E">
      <w:r>
        <w:t xml:space="preserve">Laurel </w:t>
      </w:r>
      <w:proofErr w:type="spellStart"/>
      <w:r>
        <w:t>Kitto</w:t>
      </w:r>
      <w:proofErr w:type="spellEnd"/>
    </w:p>
    <w:p w:rsidR="0049130E" w:rsidRDefault="0049130E" w:rsidP="0049130E">
      <w:r>
        <w:t>Jan Byland</w:t>
      </w:r>
    </w:p>
    <w:p w:rsidR="0049130E" w:rsidRDefault="0049130E" w:rsidP="0049130E">
      <w:r>
        <w:t xml:space="preserve">Lauren </w:t>
      </w:r>
      <w:proofErr w:type="spellStart"/>
      <w:r>
        <w:t>Meher</w:t>
      </w:r>
      <w:proofErr w:type="spellEnd"/>
    </w:p>
    <w:p w:rsidR="0049130E" w:rsidRDefault="0049130E" w:rsidP="0049130E">
      <w:r>
        <w:t>Beth Manning</w:t>
      </w:r>
    </w:p>
    <w:p w:rsidR="0049130E" w:rsidRDefault="0049130E" w:rsidP="0049130E">
      <w:r>
        <w:t>Shelly Ryan Gray</w:t>
      </w:r>
    </w:p>
    <w:p w:rsidR="0049130E" w:rsidRDefault="0049130E" w:rsidP="0049130E">
      <w:r>
        <w:t>Annelle Tanner</w:t>
      </w:r>
    </w:p>
    <w:p w:rsidR="0049130E" w:rsidRDefault="0049130E" w:rsidP="0049130E">
      <w:r>
        <w:t>Lisa Norman</w:t>
      </w:r>
    </w:p>
    <w:p w:rsidR="0049130E" w:rsidRDefault="0049130E" w:rsidP="0049130E">
      <w:r>
        <w:t>Chief Tim Lentz</w:t>
      </w:r>
    </w:p>
    <w:p w:rsidR="0049130E" w:rsidRDefault="0049130E" w:rsidP="0049130E">
      <w:r>
        <w:t>Linda Carter</w:t>
      </w:r>
    </w:p>
    <w:p w:rsidR="0049130E" w:rsidRDefault="0049130E" w:rsidP="0049130E">
      <w:r>
        <w:t>Capt. Kevin Devall</w:t>
      </w:r>
    </w:p>
    <w:p w:rsidR="0049130E" w:rsidRDefault="0049130E" w:rsidP="0049130E">
      <w:r>
        <w:t>Lt. John Gardner</w:t>
      </w:r>
    </w:p>
    <w:p w:rsidR="0049130E" w:rsidRDefault="0049130E" w:rsidP="0049130E">
      <w:r>
        <w:t>Martha Hennegan</w:t>
      </w:r>
    </w:p>
    <w:p w:rsidR="0049130E" w:rsidRDefault="0049130E" w:rsidP="0049130E">
      <w:r>
        <w:t>Cynthia Gonthier</w:t>
      </w:r>
    </w:p>
    <w:p w:rsidR="0049130E" w:rsidRDefault="0049130E" w:rsidP="0049130E">
      <w:r>
        <w:t>Jane Herwehe</w:t>
      </w:r>
    </w:p>
    <w:p w:rsidR="0049130E" w:rsidRDefault="0049130E" w:rsidP="0049130E">
      <w:r>
        <w:t>Kelly Bankston</w:t>
      </w:r>
    </w:p>
    <w:p w:rsidR="0049130E" w:rsidRPr="00B771CA" w:rsidRDefault="0049130E" w:rsidP="0049130E">
      <w:r>
        <w:t>Dr. Dawn Vick</w:t>
      </w:r>
    </w:p>
    <w:p w:rsidR="00B771CA" w:rsidRPr="00B771CA" w:rsidRDefault="00B771CA" w:rsidP="00B771CA"/>
    <w:p w:rsidR="00B771CA" w:rsidRPr="00B771CA" w:rsidRDefault="00B771CA" w:rsidP="00B771CA"/>
    <w:p w:rsidR="00B771CA" w:rsidRDefault="00B771CA" w:rsidP="00B771CA">
      <w:r w:rsidRPr="00B771CA">
        <w:t xml:space="preserve">Organizing Entity:  </w:t>
      </w:r>
    </w:p>
    <w:p w:rsidR="00B771CA" w:rsidRDefault="00B771CA" w:rsidP="00B771CA">
      <w:r w:rsidRPr="00B771CA">
        <w:t>Office of Public Health, Bureau of Family Health</w:t>
      </w:r>
    </w:p>
    <w:p w:rsidR="00B771CA" w:rsidRPr="00B771CA" w:rsidRDefault="00B771CA" w:rsidP="00B771CA">
      <w:r w:rsidRPr="00B771CA">
        <w:t xml:space="preserve">Louisiana </w:t>
      </w:r>
      <w:r>
        <w:t>Department of Health and Hospitals</w:t>
      </w:r>
    </w:p>
    <w:p w:rsidR="00B771CA" w:rsidRDefault="00B771CA" w:rsidP="00B771CA"/>
    <w:p w:rsidR="00B771CA" w:rsidRDefault="00B771CA" w:rsidP="00B771CA">
      <w:r>
        <w:t xml:space="preserve">Facilitator:  Jane Herwehe, 504-568-3532 or </w:t>
      </w:r>
      <w:hyperlink r:id="rId6" w:history="1">
        <w:r w:rsidRPr="00B62551">
          <w:rPr>
            <w:rStyle w:val="Hyperlink"/>
          </w:rPr>
          <w:t>jane.herwehe@la.gov</w:t>
        </w:r>
      </w:hyperlink>
    </w:p>
    <w:p w:rsidR="00B771CA" w:rsidRPr="00B771CA" w:rsidRDefault="00B771CA" w:rsidP="00B771CA"/>
    <w:p w:rsidR="00B771CA" w:rsidRPr="00B771CA" w:rsidRDefault="00B771CA" w:rsidP="00B771CA">
      <w:r w:rsidRPr="00B771CA">
        <w:t>Chairperson:  Dr. Takeisha Davis</w:t>
      </w:r>
    </w:p>
    <w:p w:rsidR="00B771CA" w:rsidRPr="00B771CA" w:rsidRDefault="00B771CA" w:rsidP="00B771CA">
      <w:r w:rsidRPr="00B771CA">
        <w:t>Assistant State Health Officer</w:t>
      </w:r>
    </w:p>
    <w:p w:rsidR="00B771CA" w:rsidRPr="00B771CA" w:rsidRDefault="00B771CA" w:rsidP="00B771CA">
      <w:r w:rsidRPr="00B771CA">
        <w:t>Medical Director, Office of Public Health</w:t>
      </w:r>
    </w:p>
    <w:p w:rsidR="00B771CA" w:rsidRPr="00B771CA" w:rsidRDefault="00B771CA" w:rsidP="00B771CA">
      <w:r w:rsidRPr="00B771CA">
        <w:lastRenderedPageBreak/>
        <w:t>Director, Center for Community and Preventive Health</w:t>
      </w:r>
    </w:p>
    <w:p w:rsidR="00B771CA" w:rsidRPr="00B771CA" w:rsidRDefault="00B771CA" w:rsidP="00B771CA">
      <w:r w:rsidRPr="00B771CA">
        <w:t>Louisiana Department of Health and Hospitals</w:t>
      </w:r>
    </w:p>
    <w:p w:rsidR="00B771CA" w:rsidRDefault="00B771CA"/>
    <w:sectPr w:rsidR="00B77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62CFE"/>
    <w:multiLevelType w:val="hybridMultilevel"/>
    <w:tmpl w:val="D2BCF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CA"/>
    <w:rsid w:val="0049130E"/>
    <w:rsid w:val="00543153"/>
    <w:rsid w:val="008C05D3"/>
    <w:rsid w:val="00940368"/>
    <w:rsid w:val="00A07F1D"/>
    <w:rsid w:val="00B771CA"/>
    <w:rsid w:val="00CD386E"/>
    <w:rsid w:val="00FB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CA"/>
    <w:pPr>
      <w:ind w:left="720"/>
      <w:contextualSpacing/>
    </w:pPr>
  </w:style>
  <w:style w:type="character" w:styleId="Hyperlink">
    <w:name w:val="Hyperlink"/>
    <w:basedOn w:val="DefaultParagraphFont"/>
    <w:uiPriority w:val="99"/>
    <w:unhideWhenUsed/>
    <w:rsid w:val="00B771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CA"/>
    <w:pPr>
      <w:ind w:left="720"/>
      <w:contextualSpacing/>
    </w:pPr>
  </w:style>
  <w:style w:type="character" w:styleId="Hyperlink">
    <w:name w:val="Hyperlink"/>
    <w:basedOn w:val="DefaultParagraphFont"/>
    <w:uiPriority w:val="99"/>
    <w:unhideWhenUsed/>
    <w:rsid w:val="00B77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01504">
      <w:bodyDiv w:val="1"/>
      <w:marLeft w:val="0"/>
      <w:marRight w:val="0"/>
      <w:marTop w:val="0"/>
      <w:marBottom w:val="0"/>
      <w:divBdr>
        <w:top w:val="none" w:sz="0" w:space="0" w:color="auto"/>
        <w:left w:val="none" w:sz="0" w:space="0" w:color="auto"/>
        <w:bottom w:val="none" w:sz="0" w:space="0" w:color="auto"/>
        <w:right w:val="none" w:sz="0" w:space="0" w:color="auto"/>
      </w:divBdr>
    </w:div>
    <w:div w:id="17689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herwehe@l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Herwehe</dc:creator>
  <cp:lastModifiedBy>Jane Herwehe</cp:lastModifiedBy>
  <cp:revision>3</cp:revision>
  <cp:lastPrinted>2014-12-02T21:17:00Z</cp:lastPrinted>
  <dcterms:created xsi:type="dcterms:W3CDTF">2014-12-15T19:52:00Z</dcterms:created>
  <dcterms:modified xsi:type="dcterms:W3CDTF">2015-01-27T14:52:00Z</dcterms:modified>
</cp:coreProperties>
</file>